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9" w:rsidRDefault="00CD59F1" w:rsidP="00900E03">
      <w:pPr>
        <w:tabs>
          <w:tab w:val="left" w:pos="0"/>
        </w:tabs>
        <w:spacing w:after="0" w:line="240" w:lineRule="auto"/>
        <w:jc w:val="right"/>
        <w:rPr>
          <w:color w:val="FF0000"/>
          <w:u w:val="single"/>
        </w:rPr>
      </w:pPr>
      <w:r w:rsidRPr="00B2355B">
        <w:rPr>
          <w:color w:val="FF0000"/>
          <w:sz w:val="20"/>
          <w:szCs w:val="20"/>
          <w:u w:val="single"/>
        </w:rPr>
        <w:t xml:space="preserve"> </w:t>
      </w:r>
      <w:r w:rsidR="008D5B09" w:rsidRPr="00B2355B">
        <w:rPr>
          <w:color w:val="FF0000"/>
          <w:sz w:val="20"/>
          <w:szCs w:val="20"/>
          <w:u w:val="single"/>
        </w:rPr>
        <w:t xml:space="preserve">(оставить только </w:t>
      </w:r>
      <w:proofErr w:type="gramStart"/>
      <w:r w:rsidR="008D5B09" w:rsidRPr="00B2355B">
        <w:rPr>
          <w:color w:val="FF0000"/>
          <w:sz w:val="20"/>
          <w:szCs w:val="20"/>
          <w:u w:val="single"/>
        </w:rPr>
        <w:t>необходимые</w:t>
      </w:r>
      <w:proofErr w:type="gramEnd"/>
      <w:r w:rsidR="00EB0A11">
        <w:rPr>
          <w:color w:val="FF0000"/>
          <w:sz w:val="20"/>
          <w:szCs w:val="20"/>
          <w:u w:val="single"/>
        </w:rPr>
        <w:t>, лишние удалить</w:t>
      </w:r>
      <w:r w:rsidR="008D5B09" w:rsidRPr="00B2355B">
        <w:rPr>
          <w:color w:val="FF0000"/>
          <w:sz w:val="20"/>
          <w:szCs w:val="20"/>
          <w:u w:val="single"/>
        </w:rPr>
        <w:t xml:space="preserve"> и </w:t>
      </w:r>
      <w:r w:rsidR="00237DE4">
        <w:rPr>
          <w:color w:val="FF0000"/>
          <w:sz w:val="20"/>
          <w:szCs w:val="20"/>
          <w:u w:val="single"/>
        </w:rPr>
        <w:t xml:space="preserve">отправить документ на </w:t>
      </w:r>
      <w:r w:rsidR="00237DE4" w:rsidRPr="00237DE4">
        <w:rPr>
          <w:color w:val="FF0000"/>
          <w:sz w:val="20"/>
          <w:szCs w:val="20"/>
          <w:u w:val="single"/>
        </w:rPr>
        <w:t>kraskonsalt@gmail.com</w:t>
      </w:r>
      <w:r w:rsidR="008D5B09" w:rsidRPr="00B2355B">
        <w:rPr>
          <w:color w:val="FF0000"/>
          <w:sz w:val="20"/>
          <w:szCs w:val="20"/>
          <w:u w:val="single"/>
        </w:rPr>
        <w:t>)</w:t>
      </w:r>
    </w:p>
    <w:p w:rsidR="00CD59F1" w:rsidRDefault="00CD59F1" w:rsidP="00CD5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684" w:rsidRDefault="00323684" w:rsidP="00CD5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работ, которые оказывают влияние на безопасность:</w:t>
      </w:r>
    </w:p>
    <w:p w:rsidR="00323684" w:rsidRDefault="00323684" w:rsidP="00323684">
      <w:pPr>
        <w:spacing w:after="0" w:line="240" w:lineRule="auto"/>
        <w:jc w:val="both"/>
        <w:rPr>
          <w:b/>
        </w:rPr>
      </w:pPr>
      <w:r>
        <w:rPr>
          <w:b/>
        </w:rPr>
        <w:t>1. Виды работ, оказывающих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энергии:</w:t>
      </w:r>
    </w:p>
    <w:p w:rsidR="00323684" w:rsidRDefault="00323684" w:rsidP="00323684">
      <w:pPr>
        <w:tabs>
          <w:tab w:val="left" w:pos="0"/>
        </w:tabs>
        <w:spacing w:after="0" w:line="240" w:lineRule="auto"/>
        <w:rPr>
          <w:color w:val="FF0000"/>
          <w:u w:val="single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222"/>
      </w:tblGrid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вида работ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b/>
                <w:sz w:val="20"/>
              </w:rPr>
              <w:t>Работы в составе инженерно-геодезических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Создание опорных геодезических сетей.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Трассирование линейных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Инженерно-гидрографические работы.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инженерно-геологических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Инженерно-геологическая съемка в масштабах 1:500 – 1:25000.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Проходка горных выработок с их опробованием, лабораторные исследования физико-механических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>унтов и химических свойств проб подземных вод.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Гидрогеологические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Инженерно-геофизические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Инженерно-геокриологические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инженерно-гидрометеорологических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Исследования ледового режима водных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инженерно-экологических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Инженерно-экологическая съемка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Исследования химического загрязнения </w:t>
            </w:r>
            <w:proofErr w:type="spellStart"/>
            <w:r>
              <w:rPr>
                <w:sz w:val="20"/>
              </w:rPr>
              <w:t>почвогрунтов</w:t>
            </w:r>
            <w:proofErr w:type="spellEnd"/>
            <w:r>
              <w:rPr>
                <w:sz w:val="20"/>
              </w:rPr>
              <w:t>, поверхностных и подземных вод,  атмосферного воздуха, источников загрязнения.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Лабораторные химико-аналитические и </w:t>
            </w:r>
            <w:proofErr w:type="spellStart"/>
            <w:r>
              <w:rPr>
                <w:sz w:val="20"/>
              </w:rPr>
              <w:t>газохимические</w:t>
            </w:r>
            <w:proofErr w:type="spellEnd"/>
            <w:r>
              <w:rPr>
                <w:sz w:val="20"/>
              </w:rPr>
              <w:t xml:space="preserve"> исследования образцов и проб </w:t>
            </w:r>
            <w:proofErr w:type="spellStart"/>
            <w:r>
              <w:rPr>
                <w:sz w:val="20"/>
              </w:rPr>
              <w:t>почвогрунтов</w:t>
            </w:r>
            <w:proofErr w:type="spellEnd"/>
            <w:r>
              <w:rPr>
                <w:sz w:val="20"/>
              </w:rPr>
              <w:t xml:space="preserve"> и воды.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растительности, животного мира, санитарно-эпидемиологические и медико-биологические исследования территории*.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Проходка горных выработок с их опробованием и лабораторные исследования механических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>унтов с определением характеристик для конкретных схем расчета оснований фундаментов.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>
              <w:rPr>
                <w:sz w:val="20"/>
              </w:rPr>
              <w:t>прессиометрические</w:t>
            </w:r>
            <w:proofErr w:type="spellEnd"/>
            <w:r>
              <w:rPr>
                <w:sz w:val="20"/>
              </w:rPr>
              <w:t>, срезные). Испытания эталонных и натурных свай.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Физическое и математическое моделирование взаимодействия зданий и сооружений с геологической средой.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pStyle w:val="ConsPlusNormal"/>
              <w:widowControl/>
              <w:spacing w:line="180" w:lineRule="auto"/>
              <w:ind w:firstLine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Геотехнический контроль строительства зданий, сооружений и прилегающих территорий.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состояния грунтов основания зданий и сооружений.</w:t>
            </w:r>
          </w:p>
        </w:tc>
      </w:tr>
    </w:tbl>
    <w:p w:rsidR="00EB0A11" w:rsidRDefault="00EB0A11" w:rsidP="00323684">
      <w:pPr>
        <w:pStyle w:val="a4"/>
        <w:spacing w:after="120"/>
        <w:ind w:left="0"/>
        <w:jc w:val="both"/>
        <w:rPr>
          <w:rFonts w:ascii="Calibri" w:hAnsi="Calibri"/>
          <w:b/>
        </w:rPr>
      </w:pPr>
    </w:p>
    <w:p w:rsidR="00323684" w:rsidRDefault="00323684" w:rsidP="00323684">
      <w:pPr>
        <w:pStyle w:val="a4"/>
        <w:spacing w:after="120"/>
        <w:ind w:left="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2.Виды работ, оказывающих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222"/>
      </w:tblGrid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вида работ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b/>
                <w:sz w:val="20"/>
              </w:rPr>
              <w:t>Работы в составе инженерно-геодезических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Создание опорных геодезических сетей.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Трассирование линейных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Инженерно-гидрографические работы.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инженерно-геологических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Инженерно-геологическая съемка в масштабах 1:500 – 1:25000.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Проходка горных выработок с их опробованием, лабораторные исследования физико-механических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>унтов и химических свойств проб подземных вод.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Гидрогеологические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Инженерно-геофизические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Инженерно-геокриологические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инженерно-гидрометеорологических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Исследования ледового режима водных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инженерно-экологических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Инженерно-экологическая съемка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Исследования химического загрязнения </w:t>
            </w:r>
            <w:proofErr w:type="spellStart"/>
            <w:r>
              <w:rPr>
                <w:sz w:val="20"/>
              </w:rPr>
              <w:t>почвогрунтов</w:t>
            </w:r>
            <w:proofErr w:type="spellEnd"/>
            <w:r>
              <w:rPr>
                <w:sz w:val="20"/>
              </w:rPr>
              <w:t>, поверхностных и подземных вод,  атмосферного воздуха, источников загрязнения.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Лабораторные химико-аналитические и </w:t>
            </w:r>
            <w:proofErr w:type="spellStart"/>
            <w:r>
              <w:rPr>
                <w:sz w:val="20"/>
              </w:rPr>
              <w:t>газохимические</w:t>
            </w:r>
            <w:proofErr w:type="spellEnd"/>
            <w:r>
              <w:rPr>
                <w:sz w:val="20"/>
              </w:rPr>
              <w:t xml:space="preserve"> исследования образцов и проб </w:t>
            </w:r>
            <w:proofErr w:type="spellStart"/>
            <w:r>
              <w:rPr>
                <w:sz w:val="20"/>
              </w:rPr>
              <w:t>почвогрунтов</w:t>
            </w:r>
            <w:proofErr w:type="spellEnd"/>
            <w:r>
              <w:rPr>
                <w:sz w:val="20"/>
              </w:rPr>
              <w:t xml:space="preserve"> и воды.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растительности, животного мира, санитарно-эпидемиологические и медико-биологические исследования территории*.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Проходка горных выработок с их опробованием и лабораторные исследования механических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>унтов с определением характеристик для конкретных схем расчета оснований фундаментов.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>
              <w:rPr>
                <w:sz w:val="20"/>
              </w:rPr>
              <w:t>прессиометрические</w:t>
            </w:r>
            <w:proofErr w:type="spellEnd"/>
            <w:r>
              <w:rPr>
                <w:sz w:val="20"/>
              </w:rPr>
              <w:t>, срезные). Испытания эталонных и натурных свай.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Физическое и математическое моделирование взаимодействия зданий и сооружений с геологической средой.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pStyle w:val="ConsPlusNormal"/>
              <w:widowControl/>
              <w:spacing w:line="180" w:lineRule="auto"/>
              <w:ind w:firstLine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Геотехнический контроль строительства зданий, сооружений и прилегающих территорий.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состояния грунтов основания зданий и сооружений.</w:t>
            </w:r>
          </w:p>
        </w:tc>
      </w:tr>
    </w:tbl>
    <w:p w:rsidR="00EB0A11" w:rsidRDefault="00EB0A11" w:rsidP="00323684">
      <w:pPr>
        <w:pStyle w:val="a4"/>
        <w:ind w:left="0"/>
        <w:jc w:val="both"/>
        <w:rPr>
          <w:rFonts w:ascii="Calibri" w:hAnsi="Calibri"/>
          <w:b/>
        </w:rPr>
      </w:pPr>
    </w:p>
    <w:p w:rsidR="00EB0A11" w:rsidRDefault="00EB0A11" w:rsidP="00323684">
      <w:pPr>
        <w:pStyle w:val="a4"/>
        <w:ind w:left="0"/>
        <w:jc w:val="both"/>
        <w:rPr>
          <w:rFonts w:ascii="Calibri" w:hAnsi="Calibri"/>
          <w:b/>
        </w:rPr>
      </w:pPr>
    </w:p>
    <w:p w:rsidR="00EB0A11" w:rsidRDefault="00EB0A11" w:rsidP="00323684">
      <w:pPr>
        <w:pStyle w:val="a4"/>
        <w:ind w:left="0"/>
        <w:jc w:val="both"/>
        <w:rPr>
          <w:rFonts w:ascii="Calibri" w:hAnsi="Calibri"/>
          <w:b/>
        </w:rPr>
      </w:pPr>
    </w:p>
    <w:p w:rsidR="00323684" w:rsidRDefault="00323684" w:rsidP="00323684">
      <w:pPr>
        <w:pStyle w:val="a4"/>
        <w:ind w:left="0"/>
        <w:jc w:val="both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lastRenderedPageBreak/>
        <w:t>3. Виды работ, оказывающих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</w:r>
    </w:p>
    <w:p w:rsidR="00323684" w:rsidRDefault="00323684" w:rsidP="00323684">
      <w:pPr>
        <w:pStyle w:val="a4"/>
        <w:ind w:left="567"/>
        <w:jc w:val="both"/>
        <w:rPr>
          <w:rFonts w:ascii="Calibri" w:hAnsi="Calibri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222"/>
      </w:tblGrid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вида работ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b/>
                <w:sz w:val="20"/>
              </w:rPr>
              <w:t>Работы в составе инженерно-геодезических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Создание опорных геодезических сетей.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Трассирование линейных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Инженерно-гидрографические работы.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инженерно-геологических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Инженерно-геологическая съемка в масштабах 1:500 – 1:25000.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Проходка горных выработок с их опробованием, лабораторные исследования физико-механических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>унтов и химических свойств проб подземных вод.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Гидрогеологические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Инженерно-геофизические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Инженерно-геокриологические исследования.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инженерно-гидрометеорологических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Исследования ледового режима водных объектов.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инженерно-экологических изысканий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Инженерно-экологическая съемка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Исследования химического загрязнения </w:t>
            </w:r>
            <w:proofErr w:type="spellStart"/>
            <w:r>
              <w:rPr>
                <w:sz w:val="20"/>
              </w:rPr>
              <w:t>почвогрунтов</w:t>
            </w:r>
            <w:proofErr w:type="spellEnd"/>
            <w:r>
              <w:rPr>
                <w:sz w:val="20"/>
              </w:rPr>
              <w:t>, поверхностных и подземных вод,  атмосферного воздуха, источников загрязнения.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Лабораторные химико-аналитические и </w:t>
            </w:r>
            <w:proofErr w:type="spellStart"/>
            <w:r>
              <w:rPr>
                <w:sz w:val="20"/>
              </w:rPr>
              <w:t>газохимические</w:t>
            </w:r>
            <w:proofErr w:type="spellEnd"/>
            <w:r>
              <w:rPr>
                <w:sz w:val="20"/>
              </w:rPr>
              <w:t xml:space="preserve"> исследования образцов и проб </w:t>
            </w:r>
            <w:proofErr w:type="spellStart"/>
            <w:r>
              <w:rPr>
                <w:sz w:val="20"/>
              </w:rPr>
              <w:t>почвогрунтов</w:t>
            </w:r>
            <w:proofErr w:type="spellEnd"/>
            <w:r>
              <w:rPr>
                <w:sz w:val="20"/>
              </w:rPr>
              <w:t xml:space="preserve"> и воды.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Проходка горных выработок с их опробованием и лабораторные исследования механических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>унтов с определением характеристик для конкретных схем расчета оснований фундаментов.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 xml:space="preserve">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>
              <w:rPr>
                <w:sz w:val="20"/>
              </w:rPr>
              <w:t>прессиометрические</w:t>
            </w:r>
            <w:proofErr w:type="spellEnd"/>
            <w:r>
              <w:rPr>
                <w:sz w:val="20"/>
              </w:rPr>
              <w:t>, срезные). Испытания эталонных и натурных свай.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Физическое и математическое моделирование взаимодействия зданий и сооружений с геологической средой.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P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  <w:p w:rsidR="00323684" w:rsidRDefault="00323684">
            <w:pPr>
              <w:spacing w:after="0" w:line="18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  оснований фундаментов и конструкций зданий и сооружений.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sz w:val="20"/>
              </w:rPr>
            </w:pPr>
            <w:r>
              <w:rPr>
                <w:sz w:val="20"/>
              </w:rPr>
              <w:t>Геотехнический контроль строительства зданий, сооружений и прилегающих территорий.</w:t>
            </w: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4" w:rsidRDefault="00323684">
            <w:pPr>
              <w:spacing w:after="0" w:line="18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23684" w:rsidTr="0032368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84" w:rsidRDefault="00323684">
            <w:pPr>
              <w:spacing w:after="0" w:line="1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состояния грунтов основания зданий и сооружений.</w:t>
            </w:r>
          </w:p>
        </w:tc>
      </w:tr>
    </w:tbl>
    <w:p w:rsidR="007E08CE" w:rsidRPr="00B2355B" w:rsidRDefault="007E08CE" w:rsidP="00323684">
      <w:pPr>
        <w:spacing w:after="0" w:line="240" w:lineRule="auto"/>
        <w:jc w:val="both"/>
      </w:pPr>
    </w:p>
    <w:sectPr w:rsidR="007E08CE" w:rsidRPr="00B2355B" w:rsidSect="00CD59F1">
      <w:pgSz w:w="11906" w:h="16838"/>
      <w:pgMar w:top="709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CE"/>
    <w:rsid w:val="0000589F"/>
    <w:rsid w:val="000A2B36"/>
    <w:rsid w:val="000B2EF0"/>
    <w:rsid w:val="00101943"/>
    <w:rsid w:val="00153A4E"/>
    <w:rsid w:val="00196CC6"/>
    <w:rsid w:val="001C3899"/>
    <w:rsid w:val="00237DE4"/>
    <w:rsid w:val="002A19AA"/>
    <w:rsid w:val="00304565"/>
    <w:rsid w:val="00323684"/>
    <w:rsid w:val="00343158"/>
    <w:rsid w:val="003D633D"/>
    <w:rsid w:val="003F5BBF"/>
    <w:rsid w:val="00404705"/>
    <w:rsid w:val="0044340D"/>
    <w:rsid w:val="004C4514"/>
    <w:rsid w:val="00587370"/>
    <w:rsid w:val="005D02FC"/>
    <w:rsid w:val="005E1843"/>
    <w:rsid w:val="006317A2"/>
    <w:rsid w:val="006B38DA"/>
    <w:rsid w:val="007E08CE"/>
    <w:rsid w:val="0089366D"/>
    <w:rsid w:val="008D5B09"/>
    <w:rsid w:val="008E5558"/>
    <w:rsid w:val="00900E03"/>
    <w:rsid w:val="0092221A"/>
    <w:rsid w:val="00995A88"/>
    <w:rsid w:val="00A02325"/>
    <w:rsid w:val="00A543C2"/>
    <w:rsid w:val="00A65812"/>
    <w:rsid w:val="00AF41C2"/>
    <w:rsid w:val="00B2355B"/>
    <w:rsid w:val="00B610D0"/>
    <w:rsid w:val="00BC78B1"/>
    <w:rsid w:val="00CD59F1"/>
    <w:rsid w:val="00D467C9"/>
    <w:rsid w:val="00DD3693"/>
    <w:rsid w:val="00DD5C48"/>
    <w:rsid w:val="00E53BF7"/>
    <w:rsid w:val="00EB0A11"/>
    <w:rsid w:val="00EB3BC5"/>
    <w:rsid w:val="00EB3E5D"/>
    <w:rsid w:val="00FC06AA"/>
    <w:rsid w:val="00F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0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D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46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D467C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6CC6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КрасЕда</cp:lastModifiedBy>
  <cp:revision>3</cp:revision>
  <dcterms:created xsi:type="dcterms:W3CDTF">2015-02-09T07:02:00Z</dcterms:created>
  <dcterms:modified xsi:type="dcterms:W3CDTF">2015-02-09T08:44:00Z</dcterms:modified>
</cp:coreProperties>
</file>